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jc w:val="left"/>
        <w:textAlignment w:val="auto"/>
        <w:rPr>
          <w:rFonts w:hint="eastAsia" w:ascii="黑体" w:hAnsi="黑体" w:eastAsia="黑体" w:cs="黑体"/>
          <w:kern w:val="2"/>
          <w:sz w:val="32"/>
          <w:szCs w:val="32"/>
          <w:highlight w:val="none"/>
          <w:lang w:val="en-US" w:eastAsia="zh-CN" w:bidi="ar-SA"/>
        </w:rPr>
      </w:pPr>
      <w:r>
        <w:rPr>
          <w:rFonts w:hint="eastAsia" w:ascii="黑体" w:hAnsi="黑体" w:eastAsia="黑体" w:cs="黑体"/>
          <w:kern w:val="2"/>
          <w:sz w:val="32"/>
          <w:szCs w:val="32"/>
          <w:highlight w:val="none"/>
          <w:lang w:val="en-US" w:eastAsia="zh-CN" w:bidi="ar-SA"/>
        </w:rPr>
        <w:t>附件1</w:t>
      </w:r>
    </w:p>
    <w:p>
      <w:pPr>
        <w:pStyle w:val="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方正小标宋_GBK" w:hAnsi="方正小标宋_GBK" w:eastAsia="方正小标宋_GBK" w:cs="方正小标宋_GBK"/>
          <w:kern w:val="2"/>
          <w:sz w:val="44"/>
          <w:szCs w:val="44"/>
          <w:highlight w:val="none"/>
          <w:lang w:val="en-US" w:eastAsia="zh-CN" w:bidi="ar-SA"/>
        </w:rPr>
      </w:pPr>
    </w:p>
    <w:p>
      <w:pPr>
        <w:pStyle w:val="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方正小标宋_GBK" w:hAnsi="方正小标宋_GBK" w:eastAsia="方正小标宋_GBK" w:cs="方正小标宋_GBK"/>
          <w:kern w:val="2"/>
          <w:sz w:val="44"/>
          <w:szCs w:val="44"/>
          <w:highlight w:val="none"/>
          <w:lang w:val="en-US" w:eastAsia="zh-CN" w:bidi="ar-SA"/>
        </w:rPr>
      </w:pPr>
      <w:r>
        <w:rPr>
          <w:rFonts w:hint="eastAsia" w:ascii="方正小标宋_GBK" w:hAnsi="方正小标宋_GBK" w:eastAsia="方正小标宋_GBK" w:cs="方正小标宋_GBK"/>
          <w:kern w:val="2"/>
          <w:sz w:val="44"/>
          <w:szCs w:val="44"/>
          <w:highlight w:val="none"/>
          <w:lang w:val="en-US" w:eastAsia="zh-CN" w:bidi="ar-SA"/>
        </w:rPr>
        <w:t>2022年潍坊市科技</w:t>
      </w:r>
      <w:bookmarkStart w:id="0" w:name="_GoBack"/>
      <w:bookmarkEnd w:id="0"/>
      <w:r>
        <w:rPr>
          <w:rFonts w:hint="eastAsia" w:ascii="方正小标宋_GBK" w:hAnsi="方正小标宋_GBK" w:eastAsia="方正小标宋_GBK" w:cs="方正小标宋_GBK"/>
          <w:kern w:val="2"/>
          <w:sz w:val="44"/>
          <w:szCs w:val="44"/>
          <w:highlight w:val="none"/>
          <w:lang w:val="en-US" w:eastAsia="zh-CN" w:bidi="ar-SA"/>
        </w:rPr>
        <w:t>发展计划项目</w:t>
      </w:r>
    </w:p>
    <w:p>
      <w:pPr>
        <w:pStyle w:val="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方正小标宋_GBK" w:hAnsi="方正小标宋_GBK" w:eastAsia="方正小标宋_GBK" w:cs="方正小标宋_GBK"/>
          <w:kern w:val="2"/>
          <w:sz w:val="44"/>
          <w:szCs w:val="44"/>
          <w:highlight w:val="none"/>
          <w:lang w:val="en-US" w:eastAsia="zh-CN" w:bidi="ar-SA"/>
        </w:rPr>
      </w:pPr>
      <w:r>
        <w:rPr>
          <w:rFonts w:hint="eastAsia" w:ascii="方正小标宋_GBK" w:hAnsi="方正小标宋_GBK" w:eastAsia="方正小标宋_GBK" w:cs="方正小标宋_GBK"/>
          <w:kern w:val="2"/>
          <w:sz w:val="44"/>
          <w:szCs w:val="44"/>
          <w:highlight w:val="none"/>
          <w:lang w:val="en-US" w:eastAsia="zh-CN" w:bidi="ar-SA"/>
        </w:rPr>
        <w:t>申报指南</w:t>
      </w:r>
    </w:p>
    <w:p>
      <w:pPr>
        <w:pStyle w:val="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firstLine="646"/>
        <w:textAlignment w:val="auto"/>
        <w:rPr>
          <w:rFonts w:hint="eastAsia" w:ascii="仿宋_GB2312" w:hAnsi="仿宋_GB2312" w:eastAsia="仿宋_GB2312" w:cs="仿宋_GB2312"/>
          <w:kern w:val="2"/>
          <w:sz w:val="32"/>
          <w:szCs w:val="32"/>
          <w:highlight w:val="none"/>
          <w:lang w:val="en-US" w:eastAsia="zh-CN" w:bidi="ar-SA"/>
        </w:rPr>
      </w:pPr>
    </w:p>
    <w:p>
      <w:pPr>
        <w:pStyle w:val="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firstLine="646"/>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为全面贯彻中央、省、市关于科技创新的系列决策部署，充分发挥科技创新在新旧动能转换中的支撑引领作用，深入实施创新驱动发展战略，强化共性关键技术攻关，根据科技专项资金预算和工作安排，现发布2022年潍坊市科技发展计划项目申报指南，请根据指南要求认真做好项目申报工作。</w:t>
      </w:r>
    </w:p>
    <w:p>
      <w:pPr>
        <w:pStyle w:val="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firstLine="646"/>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1.新旧动能转换类项目，聚焦我市优势产业领域和技术需求，围绕支撑黄河流域生态保护和高质量发展，通过支持开展关键技术研究，</w:t>
      </w:r>
      <w:r>
        <w:rPr>
          <w:rFonts w:hint="eastAsia" w:ascii="仿宋_GB2312" w:hAnsi="仿宋_GB2312" w:eastAsia="仿宋_GB2312" w:cs="仿宋_GB2312"/>
          <w:kern w:val="2"/>
          <w:sz w:val="32"/>
          <w:szCs w:val="32"/>
          <w:highlight w:val="none"/>
          <w:lang w:val="en-US" w:eastAsia="zh-CN" w:bidi="ar-SA"/>
        </w:rPr>
        <w:t>支持企业</w:t>
      </w:r>
      <w:r>
        <w:rPr>
          <w:rFonts w:hint="eastAsia" w:ascii="仿宋_GB2312" w:hAnsi="仿宋_GB2312" w:eastAsia="仿宋_GB2312" w:cs="仿宋_GB2312"/>
          <w:kern w:val="2"/>
          <w:sz w:val="32"/>
          <w:szCs w:val="32"/>
          <w:highlight w:val="none"/>
          <w:lang w:val="en-US" w:eastAsia="zh-CN" w:bidi="ar-SA"/>
        </w:rPr>
        <w:t>关键共性技术突破、创新产品研发</w:t>
      </w:r>
      <w:r>
        <w:rPr>
          <w:rFonts w:hint="eastAsia" w:ascii="仿宋_GB2312" w:hAnsi="仿宋_GB2312" w:eastAsia="仿宋_GB2312" w:cs="仿宋_GB2312"/>
          <w:kern w:val="2"/>
          <w:sz w:val="32"/>
          <w:szCs w:val="32"/>
          <w:highlight w:val="none"/>
          <w:lang w:val="en-US" w:eastAsia="zh-CN" w:bidi="ar-SA"/>
        </w:rPr>
        <w:t>，提升企业科技创新能力和水平</w:t>
      </w:r>
      <w:r>
        <w:rPr>
          <w:rFonts w:hint="eastAsia" w:ascii="仿宋_GB2312" w:hAnsi="仿宋_GB2312" w:eastAsia="仿宋_GB2312" w:cs="仿宋_GB2312"/>
          <w:kern w:val="2"/>
          <w:sz w:val="32"/>
          <w:szCs w:val="32"/>
          <w:highlight w:val="none"/>
          <w:lang w:val="en-US" w:eastAsia="zh-CN" w:bidi="ar-SA"/>
        </w:rPr>
        <w:t>。</w:t>
      </w:r>
    </w:p>
    <w:p>
      <w:pPr>
        <w:keepNext w:val="0"/>
        <w:keepLines w:val="0"/>
        <w:pageBreakBefore w:val="0"/>
        <w:kinsoku/>
        <w:overflowPunct/>
        <w:topLinePunct w:val="0"/>
        <w:autoSpaceDN/>
        <w:bidi w:val="0"/>
        <w:adjustRightInd/>
        <w:snapToGrid w:val="0"/>
        <w:spacing w:beforeAutospacing="0" w:afterAutospacing="0" w:line="560"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2.区域创新能力提升类项目，围绕全市重点产业领域创新发展需求，以“揭榜挂帅”方式解决制约我市企业发展的“卡脖子”关键技术难题。主要支持符合条件的2021年度、2022年度“揭榜挂帅”项目。</w:t>
      </w:r>
    </w:p>
    <w:p>
      <w:pPr>
        <w:keepNext w:val="0"/>
        <w:keepLines w:val="0"/>
        <w:pageBreakBefore w:val="0"/>
        <w:kinsoku/>
        <w:overflowPunct/>
        <w:topLinePunct w:val="0"/>
        <w:autoSpaceDN/>
        <w:bidi w:val="0"/>
        <w:adjustRightInd/>
        <w:snapToGrid w:val="0"/>
        <w:spacing w:beforeAutospacing="0" w:afterAutospacing="0" w:line="560"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3.海洋强市建设类项目，聚焦现代海洋产业发展布局，集中开展协同创新攻关及应用示范，支持我市涉海科技型企业开展海洋领域前沿技术、关键共性技术和集成性技术研发，推动行业技术及产业能级跨越提升。</w:t>
      </w:r>
      <w:r>
        <w:rPr>
          <w:rFonts w:hint="eastAsia" w:ascii="仿宋_GB2312" w:hAnsi="仿宋_GB2312" w:eastAsia="仿宋_GB2312" w:cs="仿宋_GB2312"/>
          <w:kern w:val="2"/>
          <w:sz w:val="32"/>
          <w:szCs w:val="32"/>
          <w:highlight w:val="none"/>
          <w:lang w:val="en-US" w:eastAsia="zh-CN" w:bidi="ar-SA"/>
        </w:rPr>
        <w:br w:type="textWrapping"/>
      </w:r>
      <w:r>
        <w:rPr>
          <w:rFonts w:hint="eastAsia" w:ascii="仿宋_GB2312" w:hAnsi="仿宋_GB2312" w:eastAsia="仿宋_GB2312" w:cs="仿宋_GB2312"/>
          <w:kern w:val="2"/>
          <w:sz w:val="32"/>
          <w:szCs w:val="32"/>
          <w:highlight w:val="none"/>
          <w:lang w:val="en-US" w:eastAsia="zh-CN" w:bidi="ar-SA"/>
        </w:rPr>
        <w:t xml:space="preserve">    4.科技创新平台培育提升类项目，重点支持经认定的市级以上企业重点实验室、技术创新中心、新型研发机构等依托单位围绕所属领域和方向开展应用基础研究和关键共性技术研发，支持我市企业科技创新平台提档升级。</w:t>
      </w:r>
    </w:p>
    <w:p>
      <w:pPr>
        <w:keepNext w:val="0"/>
        <w:keepLines w:val="0"/>
        <w:pageBreakBefore w:val="0"/>
        <w:kinsoku/>
        <w:overflowPunct/>
        <w:topLinePunct w:val="0"/>
        <w:autoSpaceDN/>
        <w:bidi w:val="0"/>
        <w:adjustRightInd/>
        <w:snapToGrid w:val="0"/>
        <w:spacing w:beforeAutospacing="0" w:afterAutospacing="0" w:line="560"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5.产学研合作创新类项目，重点支持国内高校、科研院所与我市企业开展产学研合作。围绕我市重点产业科技创新发展需求，支持企业联合高校院所开展产学研合作，攻克关键核心技术，提升相关产业整体竞争力和水平，促进我市产业结构调整。</w:t>
      </w:r>
    </w:p>
    <w:p>
      <w:pPr>
        <w:keepNext w:val="0"/>
        <w:keepLines w:val="0"/>
        <w:pageBreakBefore w:val="0"/>
        <w:kinsoku/>
        <w:overflowPunct/>
        <w:topLinePunct w:val="0"/>
        <w:autoSpaceDN/>
        <w:bidi w:val="0"/>
        <w:adjustRightInd/>
        <w:snapToGrid w:val="0"/>
        <w:spacing w:beforeAutospacing="0" w:afterAutospacing="0" w:line="560"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6.“一带一路”国际科技合作类项目，重点支持我市科技型企业面向</w:t>
      </w:r>
      <w:r>
        <w:rPr>
          <w:rFonts w:hint="eastAsia" w:ascii="仿宋_GB2312" w:hAnsi="仿宋_GB2312" w:eastAsia="仿宋_GB2312" w:cs="仿宋_GB2312"/>
          <w:kern w:val="2"/>
          <w:sz w:val="32"/>
          <w:szCs w:val="32"/>
          <w:highlight w:val="none"/>
          <w:lang w:val="en-US" w:eastAsia="zh-CN" w:bidi="ar-SA"/>
        </w:rPr>
        <w:t>“一带一路”等相关国家以及欧美等国家和地区</w:t>
      </w:r>
      <w:r>
        <w:rPr>
          <w:rFonts w:hint="eastAsia" w:ascii="仿宋_GB2312" w:hAnsi="仿宋_GB2312" w:eastAsia="仿宋_GB2312" w:cs="仿宋_GB2312"/>
          <w:kern w:val="2"/>
          <w:sz w:val="32"/>
          <w:szCs w:val="32"/>
          <w:highlight w:val="none"/>
          <w:lang w:val="en-US" w:eastAsia="zh-CN" w:bidi="ar-SA"/>
        </w:rPr>
        <w:t>，围绕重点产业发展的关键技术需求，开展跨国（境）联合开发、技术成果转化，引进国外先进技术。</w:t>
      </w:r>
    </w:p>
    <w:p>
      <w:pPr>
        <w:keepNext w:val="0"/>
        <w:keepLines w:val="0"/>
        <w:pageBreakBefore w:val="0"/>
        <w:kinsoku/>
        <w:overflowPunct/>
        <w:topLinePunct w:val="0"/>
        <w:autoSpaceDN/>
        <w:bidi w:val="0"/>
        <w:adjustRightInd/>
        <w:snapToGrid w:val="0"/>
        <w:spacing w:beforeAutospacing="0" w:afterAutospacing="0" w:line="560" w:lineRule="exact"/>
        <w:ind w:firstLine="640" w:firstLineChars="200"/>
        <w:textAlignment w:val="auto"/>
        <w:rPr>
          <w:rFonts w:hint="eastAsia" w:ascii="仿宋_GB2312" w:hAnsi="仿宋_GB2312" w:eastAsia="仿宋_GB2312" w:cs="仿宋_GB2312"/>
          <w:strike/>
          <w:dstrike w:val="0"/>
          <w:color w:val="auto"/>
          <w:sz w:val="32"/>
          <w:szCs w:val="32"/>
          <w:highlight w:val="none"/>
          <w:u w:val="single"/>
          <w:lang w:val="en-US" w:eastAsia="zh-CN"/>
        </w:rPr>
      </w:pPr>
      <w:r>
        <w:rPr>
          <w:rFonts w:hint="eastAsia" w:ascii="仿宋_GB2312" w:hAnsi="仿宋_GB2312" w:eastAsia="仿宋_GB2312" w:cs="仿宋_GB2312"/>
          <w:kern w:val="2"/>
          <w:sz w:val="32"/>
          <w:szCs w:val="32"/>
          <w:highlight w:val="none"/>
          <w:lang w:val="en-US" w:eastAsia="zh-CN" w:bidi="ar-SA"/>
        </w:rPr>
        <w:t>7.高校院所科技创新类项目，支持驻潍高校、科研院所瞄准基础前沿和关键核心技术的问题开展基础研究、应用基础研究和科学前沿探索，增强源头创新能力。</w:t>
      </w:r>
    </w:p>
    <w:p>
      <w:pPr>
        <w:keepNext w:val="0"/>
        <w:keepLines w:val="0"/>
        <w:pageBreakBefore w:val="0"/>
        <w:kinsoku/>
        <w:overflowPunct/>
        <w:topLinePunct w:val="0"/>
        <w:autoSpaceDN/>
        <w:bidi w:val="0"/>
        <w:adjustRightInd/>
        <w:snapToGrid w:val="0"/>
        <w:spacing w:beforeAutospacing="0" w:afterAutospacing="0" w:line="560" w:lineRule="exact"/>
        <w:ind w:firstLine="640" w:firstLineChars="200"/>
        <w:textAlignment w:val="auto"/>
        <w:rPr>
          <w:rFonts w:hint="eastAsia" w:ascii="仿宋_GB2312" w:hAnsi="仿宋_GB2312" w:eastAsia="仿宋_GB2312" w:cs="仿宋_GB2312"/>
          <w:strike/>
          <w:dstrike w:val="0"/>
          <w:color w:val="auto"/>
          <w:sz w:val="32"/>
          <w:szCs w:val="32"/>
          <w:highlight w:val="none"/>
          <w:u w:val="single"/>
          <w:lang w:val="en-US" w:eastAsia="zh-CN"/>
        </w:rPr>
      </w:pPr>
      <w:r>
        <w:rPr>
          <w:rFonts w:hint="eastAsia" w:ascii="仿宋_GB2312" w:hAnsi="仿宋_GB2312" w:eastAsia="仿宋_GB2312" w:cs="仿宋_GB2312"/>
          <w:kern w:val="2"/>
          <w:sz w:val="32"/>
          <w:szCs w:val="32"/>
          <w:highlight w:val="none"/>
          <w:lang w:val="en-US" w:eastAsia="zh-CN" w:bidi="ar-SA"/>
        </w:rPr>
        <w:t>软科学研究计划、医疗卫生科技计划等专项计划由相关业务科室组织实施。</w:t>
      </w:r>
    </w:p>
    <w:p>
      <w:pPr>
        <w:keepNext w:val="0"/>
        <w:keepLines w:val="0"/>
        <w:pageBreakBefore w:val="0"/>
        <w:kinsoku/>
        <w:overflowPunct/>
        <w:topLinePunct w:val="0"/>
        <w:autoSpaceDN/>
        <w:bidi w:val="0"/>
        <w:adjustRightInd/>
        <w:snapToGrid w:val="0"/>
        <w:spacing w:beforeAutospacing="0" w:afterAutospacing="0" w:line="560" w:lineRule="exact"/>
        <w:ind w:firstLine="640" w:firstLineChars="200"/>
        <w:textAlignment w:val="auto"/>
        <w:rPr>
          <w:rFonts w:hint="eastAsia" w:ascii="仿宋_GB2312" w:hAnsi="仿宋_GB2312" w:eastAsia="仿宋_GB2312" w:cs="仿宋_GB2312"/>
          <w:strike/>
          <w:dstrike w:val="0"/>
          <w:color w:val="auto"/>
          <w:sz w:val="32"/>
          <w:szCs w:val="32"/>
          <w:highlight w:val="none"/>
          <w:u w:val="single"/>
          <w:lang w:val="en-US" w:eastAsia="zh-CN"/>
        </w:rPr>
      </w:pPr>
    </w:p>
    <w:p>
      <w:pPr>
        <w:keepNext w:val="0"/>
        <w:keepLines w:val="0"/>
        <w:pageBreakBefore w:val="0"/>
        <w:kinsoku/>
        <w:overflowPunct/>
        <w:topLinePunct w:val="0"/>
        <w:autoSpaceDN/>
        <w:bidi w:val="0"/>
        <w:adjustRightInd/>
        <w:snapToGrid w:val="0"/>
        <w:spacing w:beforeAutospacing="0" w:afterAutospacing="0" w:line="560" w:lineRule="exact"/>
        <w:textAlignment w:val="auto"/>
        <w:rPr>
          <w:rFonts w:hint="eastAsia" w:ascii="仿宋_GB2312" w:hAnsi="仿宋_GB2312" w:eastAsia="仿宋_GB2312" w:cs="仿宋_GB2312"/>
          <w:strike/>
          <w:dstrike w:val="0"/>
          <w:color w:val="auto"/>
          <w:sz w:val="32"/>
          <w:szCs w:val="32"/>
          <w:highlight w:val="none"/>
          <w:u w:val="single"/>
          <w:lang w:val="en-US" w:eastAsia="zh-CN"/>
        </w:rPr>
      </w:pPr>
    </w:p>
    <w:p>
      <w:pPr>
        <w:rPr>
          <w:highlight w:val="none"/>
        </w:rPr>
      </w:pPr>
    </w:p>
    <w:sectPr>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kODA2ZjkxYmU5NmQ2NTI1ZWJmNTJiOTE4YTExYmQifQ=="/>
  </w:docVars>
  <w:rsids>
    <w:rsidRoot w:val="325373DD"/>
    <w:rsid w:val="044E68D9"/>
    <w:rsid w:val="325373DD"/>
    <w:rsid w:val="41553FF7"/>
    <w:rsid w:val="429226FA"/>
    <w:rsid w:val="57E36882"/>
    <w:rsid w:val="65DD560B"/>
    <w:rsid w:val="6F323074"/>
    <w:rsid w:val="7FC11F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827</Words>
  <Characters>846</Characters>
  <Lines>0</Lines>
  <Paragraphs>0</Paragraphs>
  <TotalTime>1</TotalTime>
  <ScaleCrop>false</ScaleCrop>
  <LinksUpToDate>false</LinksUpToDate>
  <CharactersWithSpaces>850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2022-10-14T01:02:00Z</dcterms:created>
  <dc:creator>孔文乙</dc:creator>
  <cp:lastModifiedBy>孔文乙</cp:lastModifiedBy>
  <cp:lastPrinted>2022-10-14T01:09:50Z</cp:lastPrinted>
  <dcterms:modified xsi:type="dcterms:W3CDTF">2022-10-14T02:44:33Z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B33D2AAD223542099CB5318CD32D67B5</vt:lpwstr>
  </property>
</Properties>
</file>