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bookmarkStart w:id="0" w:name="_Hlk87895501"/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山东省各类科技计划项目（平台）清单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</w:p>
    <w:bookmarkEnd w:id="0"/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268"/>
        <w:gridCol w:w="2268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bookmarkStart w:id="1" w:name="_Hlk87894278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科技计划项目（平台）</w:t>
            </w:r>
            <w:bookmarkEnd w:id="1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责任处室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省实验室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省部共建国家重点实验室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省重点实验室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省技术创新中心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省临床医学研究中心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社会发展科技处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66777087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社发科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创新创业共同体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资源配置与管理处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66777380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新型研发机构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产业技术研究院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能源研究院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高等技术研究院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泰山学者特聘计划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泰山学者青年计划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泰山产业领军人才工程产业创新类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泰山产业领军人才工程产业创业类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海外高层次人才工作站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引进外国人才智力专项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外专双百计划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重大科技创新工程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重大专项办公室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6777066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重点研发计划（科技军民融合）项目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重大基础研究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农业良种工程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农村科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2" w:name="_Hlk87891958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省自然科学基金</w:t>
            </w:r>
            <w:bookmarkEnd w:id="2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66777035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科技型企业培育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科技成果转移转化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  <w:t>中央引导地方科技发展资金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高层次人才项目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泰山产业领军人才配套项目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住鲁院士及其科研团队稳定支持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3" w:name="_Hlk87891986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软科学研究</w:t>
            </w:r>
            <w:bookmarkEnd w:id="3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政策法规与创新体系建设处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6777067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政策法规科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省技术转移服务机构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省技术转移人才培养基地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科技成果转化中试基地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产业技术创新战略联盟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技术转移先进县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省级国际科技合作项目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科技合作处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省国际科技合作基地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院士工作站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7167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科技成果转化贷款风险补偿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科技成果转化贷款贴息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科技型企业创新价值信用贷款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科技财政资金股权投资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省科技服务发展推进中心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6777380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科技型企业科创板上市培育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科技型中小企业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创新型领军企业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大学科技园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高新科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省级农高区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0531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农村科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不在附件清单中的</w:t>
      </w:r>
      <w:bookmarkStart w:id="4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在研科研项目或平台</w:t>
      </w:r>
      <w:bookmarkEnd w:id="4"/>
      <w:r>
        <w:rPr>
          <w:rFonts w:hint="eastAsia" w:ascii="仿宋_GB2312" w:hAnsi="仿宋_GB2312" w:eastAsia="仿宋_GB2312" w:cs="仿宋_GB2312"/>
          <w:sz w:val="28"/>
          <w:szCs w:val="28"/>
        </w:rPr>
        <w:t>也需进行年度绩效评价。平台主要包括各类实验室、中心、机构、孵化器、站、众创空间及园区等。“小升高”研发投入后补助政策不开展自评，省自然科学基金（不含重大基础研究项目）不进行现场评价。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40711"/>
    <w:rsid w:val="0B0B5318"/>
    <w:rsid w:val="1A7B3F46"/>
    <w:rsid w:val="22322BFD"/>
    <w:rsid w:val="2B354A59"/>
    <w:rsid w:val="32140711"/>
    <w:rsid w:val="3A592765"/>
    <w:rsid w:val="3AE349CF"/>
    <w:rsid w:val="531155B0"/>
    <w:rsid w:val="5AAE1A0B"/>
    <w:rsid w:val="5C5E5AEC"/>
    <w:rsid w:val="688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2021-11-15T12:10:00Z</dcterms:created>
  <dc:creator>10795</dc:creator>
  <cp:lastModifiedBy>王东兴</cp:lastModifiedBy>
  <cp:lastPrinted>2021-11-16T07:12:00Z</cp:lastPrinted>
  <dcterms:modified xsi:type="dcterms:W3CDTF">2021-11-16T08:11:31Z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08A1EFFC75C8402F953F2B53512C45EB</vt:lpwstr>
  </property>
</Properties>
</file>